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59" w:rsidRDefault="00AE4459" w:rsidP="00AE4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5A1" w:rsidRDefault="008355A1" w:rsidP="008355A1">
      <w:pPr>
        <w:pStyle w:val="a3"/>
        <w:ind w:firstLine="840"/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36pt;width:1in;height:27pt;z-index:251660288" filled="f" stroked="f">
            <v:textbox>
              <w:txbxContent>
                <w:p w:rsidR="008355A1" w:rsidRDefault="008355A1" w:rsidP="008355A1">
                  <w:pPr>
                    <w:rPr>
                      <w:sz w:val="28"/>
                    </w:rPr>
                  </w:pPr>
                </w:p>
                <w:p w:rsidR="008355A1" w:rsidRPr="00E84D5C" w:rsidRDefault="008355A1" w:rsidP="008355A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ru-RU"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215900</wp:posOffset>
            </wp:positionV>
            <wp:extent cx="504190" cy="615315"/>
            <wp:effectExtent l="19050" t="0" r="0" b="0"/>
            <wp:wrapTight wrapText="bothSides">
              <wp:wrapPolygon edited="0">
                <wp:start x="-816" y="0"/>
                <wp:lineTo x="-816" y="20731"/>
                <wp:lineTo x="21219" y="20731"/>
                <wp:lineTo x="21219" y="0"/>
                <wp:lineTo x="-81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5A1" w:rsidRDefault="008355A1" w:rsidP="008355A1">
      <w:pPr>
        <w:pStyle w:val="a3"/>
        <w:spacing w:after="0"/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РЕШЕНИЕ</w:t>
      </w:r>
    </w:p>
    <w:p w:rsidR="008355A1" w:rsidRPr="008355A1" w:rsidRDefault="008355A1" w:rsidP="003E73F4">
      <w:pPr>
        <w:pStyle w:val="a3"/>
        <w:spacing w:after="0"/>
        <w:ind w:right="-284"/>
        <w:rPr>
          <w:b/>
          <w:bCs/>
          <w:sz w:val="32"/>
          <w:lang w:val="ru-RU"/>
        </w:rPr>
      </w:pPr>
      <w:r>
        <w:rPr>
          <w:b/>
          <w:bCs/>
          <w:sz w:val="26"/>
          <w:lang w:val="ru-RU"/>
        </w:rPr>
        <w:t xml:space="preserve">СОВЕТА МУНИЦИПАЛЬНОГО ОБРАЗОВАНИЯ ЛЕНИНГРАДСКИЙ РАЙОН </w:t>
      </w:r>
    </w:p>
    <w:p w:rsidR="008355A1" w:rsidRDefault="008355A1" w:rsidP="008355A1">
      <w:pPr>
        <w:pStyle w:val="a3"/>
        <w:jc w:val="center"/>
        <w:rPr>
          <w:sz w:val="28"/>
          <w:lang w:val="ru-RU"/>
        </w:rPr>
      </w:pPr>
    </w:p>
    <w:p w:rsidR="008355A1" w:rsidRDefault="008355A1" w:rsidP="008355A1">
      <w:pPr>
        <w:pStyle w:val="a3"/>
        <w:jc w:val="center"/>
        <w:rPr>
          <w:sz w:val="28"/>
          <w:lang w:val="ru-RU"/>
        </w:rPr>
      </w:pPr>
    </w:p>
    <w:p w:rsidR="008355A1" w:rsidRDefault="008355A1" w:rsidP="008355A1">
      <w:pPr>
        <w:pStyle w:val="a3"/>
        <w:jc w:val="center"/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от __________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       </w:t>
      </w:r>
      <w:r>
        <w:rPr>
          <w:sz w:val="28"/>
          <w:lang w:val="ru-RU"/>
        </w:rPr>
        <w:tab/>
        <w:t xml:space="preserve">  № __</w:t>
      </w:r>
    </w:p>
    <w:p w:rsidR="008355A1" w:rsidRDefault="008355A1" w:rsidP="008355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станица Ленинградская</w:t>
      </w:r>
    </w:p>
    <w:p w:rsidR="00AE4459" w:rsidRDefault="00AE4459" w:rsidP="008355A1">
      <w:pPr>
        <w:rPr>
          <w:rFonts w:ascii="Times New Roman" w:hAnsi="Times New Roman" w:cs="Times New Roman"/>
          <w:sz w:val="28"/>
          <w:szCs w:val="28"/>
        </w:rPr>
      </w:pPr>
    </w:p>
    <w:p w:rsidR="003E73F4" w:rsidRDefault="00AE4459" w:rsidP="00AE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</w:p>
    <w:p w:rsidR="003E73F4" w:rsidRDefault="00AE4459" w:rsidP="00AE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59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Ленинградский район от 27 декабря 2012 года № 78 «Об утверждении Правил использования водных объектов общего пользования, расположенных  на территории муниципального образования Ленинградский район, </w:t>
      </w:r>
    </w:p>
    <w:p w:rsidR="00000000" w:rsidRDefault="00AE4459" w:rsidP="00AE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59">
        <w:rPr>
          <w:rFonts w:ascii="Times New Roman" w:hAnsi="Times New Roman" w:cs="Times New Roman"/>
          <w:b/>
          <w:sz w:val="28"/>
          <w:szCs w:val="28"/>
        </w:rPr>
        <w:t>для личных и бытовых нужд</w:t>
      </w:r>
      <w:r w:rsidR="00653B1F">
        <w:rPr>
          <w:rFonts w:ascii="Times New Roman" w:hAnsi="Times New Roman" w:cs="Times New Roman"/>
          <w:b/>
          <w:sz w:val="28"/>
          <w:szCs w:val="28"/>
        </w:rPr>
        <w:t>»</w:t>
      </w:r>
    </w:p>
    <w:p w:rsidR="00AE4459" w:rsidRDefault="00AE4459" w:rsidP="00AE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59" w:rsidRDefault="00AE4459" w:rsidP="00AE4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597B" w:rsidRDefault="0031597B" w:rsidP="00C41F9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B0BAB">
        <w:rPr>
          <w:rFonts w:ascii="Times New Roman" w:hAnsi="Times New Roman" w:cs="Times New Roman"/>
          <w:sz w:val="28"/>
          <w:szCs w:val="28"/>
        </w:rPr>
        <w:t>В</w:t>
      </w:r>
      <w:r w:rsidR="005B0BAB" w:rsidRPr="005B0BAB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</w:t>
      </w:r>
      <w:r w:rsidRPr="005B0BAB">
        <w:rPr>
          <w:rFonts w:ascii="Times New Roman" w:hAnsi="Times New Roman" w:cs="Times New Roman"/>
          <w:sz w:val="28"/>
          <w:szCs w:val="28"/>
        </w:rPr>
        <w:t>Водный кодекс Российской Федерации и в соответствии с Федеральным законом от 20 декабря 2004 года № 166-ФЗ «</w:t>
      </w:r>
      <w:r w:rsidR="005B0BAB" w:rsidRPr="005B0BAB">
        <w:rPr>
          <w:rFonts w:ascii="Times New Roman" w:hAnsi="Times New Roman" w:cs="Times New Roman"/>
          <w:sz w:val="28"/>
          <w:szCs w:val="28"/>
        </w:rPr>
        <w:t>О рыболовстве и сохранении во</w:t>
      </w:r>
      <w:r w:rsidRPr="005B0BAB">
        <w:rPr>
          <w:rFonts w:ascii="Times New Roman" w:hAnsi="Times New Roman" w:cs="Times New Roman"/>
          <w:sz w:val="28"/>
          <w:szCs w:val="28"/>
        </w:rPr>
        <w:t xml:space="preserve">дных биологических ресурсов», постановлением главы администрации </w:t>
      </w:r>
      <w:r w:rsidR="005B0BAB" w:rsidRPr="005B0BAB">
        <w:rPr>
          <w:rFonts w:ascii="Times New Roman" w:hAnsi="Times New Roman" w:cs="Times New Roman"/>
          <w:sz w:val="28"/>
          <w:szCs w:val="28"/>
        </w:rPr>
        <w:t xml:space="preserve">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</w:t>
      </w:r>
      <w:proofErr w:type="gramEnd"/>
      <w:r w:rsidR="005B0BAB" w:rsidRPr="005B0BAB">
        <w:rPr>
          <w:rFonts w:ascii="Times New Roman" w:hAnsi="Times New Roman" w:cs="Times New Roman"/>
          <w:sz w:val="28"/>
          <w:szCs w:val="28"/>
        </w:rPr>
        <w:t xml:space="preserve"> для плавания на маломерных судах»</w:t>
      </w:r>
      <w:r w:rsidR="00653B1F">
        <w:rPr>
          <w:rFonts w:ascii="Times New Roman" w:hAnsi="Times New Roman" w:cs="Times New Roman"/>
          <w:sz w:val="28"/>
          <w:szCs w:val="28"/>
        </w:rPr>
        <w:t xml:space="preserve">, статьей 25 Устава муниципального образования Ленинградский район, Совет муниципального образования Ленинградский район  </w:t>
      </w:r>
      <w:proofErr w:type="spellStart"/>
      <w:proofErr w:type="gramStart"/>
      <w:r w:rsidR="00653B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53B1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53B1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53B1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53B1F" w:rsidRDefault="00653B1F" w:rsidP="00C41F9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B1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71240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образования Ленинградский район, для ли</w:t>
      </w:r>
      <w:r w:rsidR="00D9675F">
        <w:rPr>
          <w:rFonts w:ascii="Times New Roman" w:hAnsi="Times New Roman" w:cs="Times New Roman"/>
          <w:sz w:val="28"/>
          <w:szCs w:val="28"/>
        </w:rPr>
        <w:t>чных и бытовых нужд, утвержденны</w:t>
      </w:r>
      <w:r w:rsidR="00171240">
        <w:rPr>
          <w:rFonts w:ascii="Times New Roman" w:hAnsi="Times New Roman" w:cs="Times New Roman"/>
          <w:sz w:val="28"/>
          <w:szCs w:val="28"/>
        </w:rPr>
        <w:t xml:space="preserve">е </w:t>
      </w:r>
      <w:r w:rsidRPr="00653B1F">
        <w:rPr>
          <w:rFonts w:ascii="Times New Roman" w:hAnsi="Times New Roman" w:cs="Times New Roman"/>
          <w:sz w:val="28"/>
          <w:szCs w:val="28"/>
        </w:rPr>
        <w:t>решение</w:t>
      </w:r>
      <w:r w:rsidR="00171240">
        <w:rPr>
          <w:rFonts w:ascii="Times New Roman" w:hAnsi="Times New Roman" w:cs="Times New Roman"/>
          <w:sz w:val="28"/>
          <w:szCs w:val="28"/>
        </w:rPr>
        <w:t>м</w:t>
      </w:r>
      <w:r w:rsidRPr="00653B1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</w:t>
      </w:r>
      <w:r w:rsidR="00171240">
        <w:rPr>
          <w:rFonts w:ascii="Times New Roman" w:hAnsi="Times New Roman" w:cs="Times New Roman"/>
          <w:sz w:val="28"/>
          <w:szCs w:val="28"/>
        </w:rPr>
        <w:t xml:space="preserve">он от 27 декабря 2012 года № 78,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53B1F" w:rsidRDefault="00653B1F" w:rsidP="00C41F9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дополнить раздел 2 </w:t>
      </w:r>
      <w:r w:rsidR="00171240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пунктами 2.4.-2.7. следующего содержания:</w:t>
      </w:r>
    </w:p>
    <w:p w:rsidR="00653B1F" w:rsidRDefault="00653B1F" w:rsidP="00C41F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«2.4. На пляжах отводятся участки акватории с глубинами от 0,7 до 1,3 метра для купания детей, а также для граждан, не умеющих плавать, - с глубиной не более 1,5 метра. Эти участки обозначаются линией поплавков (оранжевого или красного цвета диаметром не менее 300 мм), расположенных друг от друга на расстоянии не более 1 метра,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обозначаются знаками "Место купания детей". Берег у места купания детей должен быть отлогим, без обрывов и ям. Не допускается устройство пляжей на глинистых участках.</w:t>
      </w:r>
    </w:p>
    <w:p w:rsidR="00653B1F" w:rsidRDefault="00653B1F" w:rsidP="00C41F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53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Оборудованные места для прыжков в воду должны иметь информацию, указывающие глубину и опасные места. Места для прыжков в воду, оборудованные вышками, мостками, должны находиться на участках акватории пляжа с глубинами, обеспечивающими безопасность при выполнении прыжков. При отсутствии таких участков устанавливаются деревянные мостки или плоты до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убинами, обеспечивающими безопасность при нырянии.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Пляжи оборудуются профилактическими стендами, содержащими следующую информацию: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настоящих Правил;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предупреждению несчастных случаев с людьми на водных объектах;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акватории пляжа с указанием опасных мест и глубин;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температуре воды и воздуха.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пляжа обозначаются указателями с наименованием пляжа и сведениями о владельце (физическом лице, руководителе организации, эксплуатирующей пляж).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2.7.На пляжах и в других местах массового отдыха на водных объектах не допускается: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подплывать к моторным, парусным, гребным судам,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гидроциклам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водным велосипедам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прыгать в воду с не приспособленных для этих целей сооружений;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и засорять водоемы и берега;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в ночное время;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нырять с захватом купающихся, подавать крики ложной тревоги;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 и других предметах, которые могут нанести травмы и увечья отдыхающим;</w:t>
      </w:r>
    </w:p>
    <w:p w:rsidR="00653B1F" w:rsidRDefault="00653B1F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погружаться с использованием автономных дыхательных аппаратов, заниматься подводной охотой в местах, не предназначенных для этих 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478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1240" w:rsidRDefault="00A47871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5 </w:t>
      </w:r>
      <w:r w:rsidR="00171240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71240" w:rsidRDefault="00171240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6E8">
        <w:rPr>
          <w:rFonts w:ascii="Times New Roman" w:hAnsi="Times New Roman" w:cs="Times New Roman"/>
          <w:sz w:val="28"/>
          <w:szCs w:val="28"/>
        </w:rPr>
        <w:t>5. Иные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40" w:rsidRP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Pr="00171240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17124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71240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171240" w:rsidRP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</w:t>
      </w:r>
      <w:r w:rsidRPr="00171240">
        <w:rPr>
          <w:rFonts w:ascii="Times New Roman" w:hAnsi="Times New Roman" w:cs="Times New Roman"/>
          <w:sz w:val="28"/>
          <w:szCs w:val="28"/>
        </w:rPr>
        <w:lastRenderedPageBreak/>
        <w:t>отравляющих и ядовитых веществ, пунктов захоронения радиоактивных отходов;</w:t>
      </w:r>
    </w:p>
    <w:p w:rsidR="00171240" w:rsidRP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171240" w:rsidRP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40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17124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171240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17124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171240">
        <w:rPr>
          <w:rFonts w:ascii="Times New Roman" w:hAnsi="Times New Roman" w:cs="Times New Roman"/>
          <w:sz w:val="28"/>
          <w:szCs w:val="28"/>
        </w:rPr>
        <w:t>;</w:t>
      </w:r>
    </w:p>
    <w:p w:rsidR="005F1309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240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171240" w:rsidRPr="00171240" w:rsidRDefault="00171240" w:rsidP="00C41F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40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history="1">
        <w:r w:rsidRPr="00171240">
          <w:rPr>
            <w:rFonts w:ascii="Times New Roman" w:hAnsi="Times New Roman" w:cs="Times New Roman"/>
            <w:color w:val="0000FF"/>
            <w:sz w:val="28"/>
            <w:szCs w:val="28"/>
          </w:rPr>
          <w:t>статьей 19.1</w:t>
        </w:r>
      </w:hyperlink>
      <w:r w:rsidRPr="0017124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</w:t>
      </w:r>
      <w:proofErr w:type="gramEnd"/>
      <w:r w:rsidRPr="00171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240">
        <w:rPr>
          <w:rFonts w:ascii="Times New Roman" w:hAnsi="Times New Roman" w:cs="Times New Roman"/>
          <w:sz w:val="28"/>
          <w:szCs w:val="28"/>
        </w:rPr>
        <w:t>21 февраля 1992 года N 2395-1 "О недрах").</w:t>
      </w:r>
      <w:proofErr w:type="gramEnd"/>
    </w:p>
    <w:p w:rsidR="00C41F9C" w:rsidRPr="00C41F9C" w:rsidRDefault="00C41F9C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41F9C">
        <w:rPr>
          <w:rFonts w:ascii="Times New Roman" w:hAnsi="Times New Roman" w:cs="Times New Roman"/>
          <w:sz w:val="28"/>
          <w:szCs w:val="28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C41F9C" w:rsidRDefault="00C41F9C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F9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41F9C">
        <w:rPr>
          <w:rFonts w:ascii="Times New Roman" w:hAnsi="Times New Roman" w:cs="Times New Roman"/>
          <w:sz w:val="28"/>
          <w:szCs w:val="28"/>
        </w:rPr>
        <w:t xml:space="preserve">На рыбопромысловых участках, предоставленных юридическим лицам и индивидуальным предпринимателям для организации любительского и спортивного рыболовства на основании договоров, предусмотренных </w:t>
      </w:r>
      <w:hyperlink r:id="rId6" w:history="1">
        <w:r w:rsidRPr="00C41F9C">
          <w:rPr>
            <w:rFonts w:ascii="Times New Roman" w:hAnsi="Times New Roman" w:cs="Times New Roman"/>
            <w:color w:val="0000FF"/>
            <w:sz w:val="28"/>
            <w:szCs w:val="28"/>
          </w:rPr>
          <w:t>статьей 33.3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9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20 декабря 2004 года № 166-ФЗ «О рыболовстве и сохранении водных биологических ресурсов»</w:t>
      </w:r>
      <w:r w:rsidRPr="00C41F9C">
        <w:rPr>
          <w:rFonts w:ascii="Times New Roman" w:hAnsi="Times New Roman" w:cs="Times New Roman"/>
          <w:sz w:val="28"/>
          <w:szCs w:val="28"/>
        </w:rPr>
        <w:t>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  <w:proofErr w:type="gramEnd"/>
    </w:p>
    <w:p w:rsidR="00C41F9C" w:rsidRDefault="00C41F9C" w:rsidP="00C41F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Лица, нарушающие настоящие Правила, привлекаются к ответственности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1F9C" w:rsidRDefault="00C41F9C" w:rsidP="00C4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9C" w:rsidRDefault="00C41F9C" w:rsidP="00C4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9C" w:rsidRDefault="00C41F9C" w:rsidP="00C4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9C" w:rsidRDefault="00C41F9C" w:rsidP="00C4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Ленинградского района</w:t>
      </w:r>
    </w:p>
    <w:p w:rsidR="00C41F9C" w:rsidRPr="00C41F9C" w:rsidRDefault="00C41F9C" w:rsidP="00C4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С.О. Рогачев</w:t>
      </w:r>
    </w:p>
    <w:p w:rsidR="00653B1F" w:rsidRPr="00C41F9C" w:rsidRDefault="00653B1F" w:rsidP="00C41F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309" w:rsidRPr="00653B1F" w:rsidRDefault="005F1309" w:rsidP="0065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BAB" w:rsidRPr="00653B1F" w:rsidRDefault="005B0BAB" w:rsidP="0065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BAB" w:rsidRDefault="005B0BAB" w:rsidP="00AE4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AB" w:rsidRPr="00AE4459" w:rsidRDefault="005B0BAB" w:rsidP="00AE4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BAB" w:rsidRPr="00AE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59"/>
    <w:rsid w:val="00171240"/>
    <w:rsid w:val="0031597B"/>
    <w:rsid w:val="003E73F4"/>
    <w:rsid w:val="004706E7"/>
    <w:rsid w:val="005B0BAB"/>
    <w:rsid w:val="005F1309"/>
    <w:rsid w:val="00653B1F"/>
    <w:rsid w:val="008355A1"/>
    <w:rsid w:val="00A47871"/>
    <w:rsid w:val="00AE4459"/>
    <w:rsid w:val="00C41F9C"/>
    <w:rsid w:val="00D845DF"/>
    <w:rsid w:val="00D9675F"/>
    <w:rsid w:val="00FC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8355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835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355A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98C798E1CDF7D42C9EF0C3DE7CCED2DEF4E3E7FF4EF412698181B11EC38DCFFDEE7800DtBXCE" TargetMode="External"/><Relationship Id="rId5" Type="http://schemas.openxmlformats.org/officeDocument/2006/relationships/hyperlink" Target="consultantplus://offline/ref=D8F70BBEB6B2635DA3AA10D626CD91B44AA4604EB9AEFD8AF408B3DC0884C19EC81BD8BEI2T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2015-08-20T04:52:00Z</dcterms:created>
  <dcterms:modified xsi:type="dcterms:W3CDTF">2015-08-20T06:04:00Z</dcterms:modified>
</cp:coreProperties>
</file>